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3" w:rsidRPr="00795954" w:rsidRDefault="000F5AAE" w:rsidP="00FE715A">
      <w:pPr>
        <w:jc w:val="center"/>
        <w:rPr>
          <w:rFonts w:ascii="Arial Black" w:hAnsi="Arial Black" w:cs="Arial"/>
          <w:color w:val="F79646" w:themeColor="accent6"/>
          <w:sz w:val="40"/>
          <w:szCs w:val="40"/>
          <w:u w:val="single"/>
        </w:rPr>
      </w:pPr>
      <w:r w:rsidRPr="00795954">
        <w:rPr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2023745" cy="2018665"/>
            <wp:effectExtent l="19050" t="0" r="0" b="0"/>
            <wp:wrapTight wrapText="bothSides">
              <wp:wrapPolygon edited="0">
                <wp:start x="-203" y="0"/>
                <wp:lineTo x="-203" y="21403"/>
                <wp:lineTo x="21553" y="21403"/>
                <wp:lineTo x="21553" y="0"/>
                <wp:lineTo x="-2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714D3" w:rsidRPr="00795954">
        <w:rPr>
          <w:rFonts w:ascii="Arial Black" w:hAnsi="Arial Black" w:cs="Arial"/>
          <w:color w:val="F79646" w:themeColor="accent6"/>
          <w:sz w:val="40"/>
          <w:szCs w:val="40"/>
          <w:u w:val="single"/>
          <w:shd w:val="clear" w:color="auto" w:fill="EEECE1" w:themeFill="background2"/>
        </w:rPr>
        <w:t>C</w:t>
      </w:r>
      <w:proofErr w:type="gramEnd"/>
      <w:r w:rsidR="00B714D3" w:rsidRPr="00795954">
        <w:rPr>
          <w:rFonts w:ascii="Arial Black" w:hAnsi="Arial Black" w:cs="Arial"/>
          <w:color w:val="F79646" w:themeColor="accent6"/>
          <w:sz w:val="40"/>
          <w:szCs w:val="40"/>
          <w:u w:val="single"/>
          <w:shd w:val="clear" w:color="auto" w:fill="EEECE1" w:themeFill="background2"/>
        </w:rPr>
        <w:t xml:space="preserve"> какого возраста можно начинать изобретать?</w:t>
      </w:r>
    </w:p>
    <w:p w:rsidR="00B714D3" w:rsidRPr="00795954" w:rsidRDefault="00B714D3" w:rsidP="00FE715A">
      <w:pPr>
        <w:shd w:val="clear" w:color="auto" w:fill="EEECE1" w:themeFill="background2"/>
        <w:jc w:val="both"/>
        <w:rPr>
          <w:rFonts w:ascii="Arial Black" w:hAnsi="Arial Black" w:cs="Arial"/>
          <w:color w:val="F79646" w:themeColor="accent6"/>
          <w:sz w:val="40"/>
          <w:szCs w:val="40"/>
          <w:u w:val="single"/>
        </w:rPr>
      </w:pPr>
      <w:r>
        <w:rPr>
          <w:rFonts w:ascii="Arial Black" w:hAnsi="Arial Black" w:cs="Arial"/>
          <w:color w:val="F79646" w:themeColor="accent6"/>
          <w:sz w:val="44"/>
          <w:szCs w:val="44"/>
        </w:rPr>
        <w:t xml:space="preserve">         </w:t>
      </w:r>
      <w:r w:rsidRPr="00795954">
        <w:rPr>
          <w:rFonts w:ascii="Arial Black" w:hAnsi="Arial Black" w:cs="Arial"/>
          <w:color w:val="F79646" w:themeColor="accent6"/>
          <w:sz w:val="40"/>
          <w:szCs w:val="40"/>
          <w:u w:val="single"/>
        </w:rPr>
        <w:t>И все ли могут научиться этому?</w:t>
      </w:r>
    </w:p>
    <w:p w:rsidR="00B714D3" w:rsidRPr="00B714D3" w:rsidRDefault="00B714D3" w:rsidP="00FE715A">
      <w:pPr>
        <w:jc w:val="both"/>
        <w:rPr>
          <w:rFonts w:ascii="Arial" w:hAnsi="Arial" w:cs="Arial"/>
          <w:i/>
          <w:color w:val="000000" w:themeColor="text1"/>
        </w:rPr>
      </w:pPr>
      <w:r w:rsidRPr="00204C49">
        <w:t xml:space="preserve"> </w:t>
      </w:r>
      <w:r w:rsidRPr="00B714D3">
        <w:rPr>
          <w:rFonts w:ascii="Arial" w:hAnsi="Arial" w:cs="Arial"/>
          <w:i/>
          <w:color w:val="000000" w:themeColor="text1"/>
        </w:rPr>
        <w:t xml:space="preserve">Вопросы такого рода обычно вызывают много споров. Но если разобраться, </w:t>
      </w:r>
      <w:r w:rsidRPr="00B714D3">
        <w:rPr>
          <w:rFonts w:ascii="Arial" w:hAnsi="Arial" w:cs="Arial"/>
          <w:b/>
          <w:i/>
          <w:color w:val="000000" w:themeColor="text1"/>
          <w:sz w:val="32"/>
          <w:szCs w:val="32"/>
        </w:rPr>
        <w:t>спорить, по существу, не о чем</w:t>
      </w:r>
      <w:r w:rsidRPr="00B714D3">
        <w:rPr>
          <w:rFonts w:ascii="Arial" w:hAnsi="Arial" w:cs="Arial"/>
          <w:i/>
          <w:color w:val="000000" w:themeColor="text1"/>
        </w:rPr>
        <w:t xml:space="preserve">. Есть изобретения, которые без специальных знаний не только сделать, но и понять невозможно. А есть совсем </w:t>
      </w:r>
      <w:proofErr w:type="gramStart"/>
      <w:r w:rsidRPr="00B714D3">
        <w:rPr>
          <w:rFonts w:ascii="Arial" w:hAnsi="Arial" w:cs="Arial"/>
          <w:i/>
          <w:color w:val="000000" w:themeColor="text1"/>
        </w:rPr>
        <w:t>простые</w:t>
      </w:r>
      <w:proofErr w:type="gramEnd"/>
      <w:r w:rsidRPr="00B714D3">
        <w:rPr>
          <w:rFonts w:ascii="Arial" w:hAnsi="Arial" w:cs="Arial"/>
          <w:i/>
          <w:color w:val="000000" w:themeColor="text1"/>
        </w:rPr>
        <w:t>, понятные даже тем, кто никогда не занимался техникой.</w:t>
      </w:r>
    </w:p>
    <w:p w:rsidR="00B714D3" w:rsidRDefault="00B714D3" w:rsidP="00FE715A">
      <w:pPr>
        <w:jc w:val="both"/>
      </w:pPr>
      <w:r w:rsidRPr="00B714D3">
        <w:rPr>
          <w:b/>
          <w:sz w:val="32"/>
          <w:szCs w:val="32"/>
        </w:rPr>
        <w:t xml:space="preserve">Изобретение </w:t>
      </w:r>
      <w:r>
        <w:t xml:space="preserve">- это творческое решение технической задачи, обладающее новизной, изобретательским уровнем и промышленной применимостью, являющееся объектом правовой охраны и  </w:t>
      </w:r>
      <w:r w:rsidRPr="00B714D3">
        <w:rPr>
          <w:b/>
          <w:sz w:val="32"/>
          <w:szCs w:val="32"/>
        </w:rPr>
        <w:t>в виде: устройства, способа, вещества.</w:t>
      </w:r>
      <w:r>
        <w:t xml:space="preserve"> Полезная модель – это новое и промышленно применимое конструктивное выполнение сре</w:t>
      </w:r>
      <w:proofErr w:type="gramStart"/>
      <w:r>
        <w:t>дств пр</w:t>
      </w:r>
      <w:proofErr w:type="gramEnd"/>
      <w:r>
        <w:t>оизводства и предметов потребления, а также устройство, характеризующееся теми же признаками, как и изобретение. Изобретение и полезная модель это объекты промышленной собственности и интеллектуальной собственности одновременно.</w:t>
      </w:r>
    </w:p>
    <w:p w:rsidR="00B714D3" w:rsidRPr="00B714D3" w:rsidRDefault="00B714D3" w:rsidP="00B714D3">
      <w:pPr>
        <w:shd w:val="clear" w:color="auto" w:fill="EEECE1" w:themeFill="background2"/>
        <w:jc w:val="center"/>
        <w:rPr>
          <w:rFonts w:ascii="Arial Black" w:hAnsi="Arial Black"/>
          <w:color w:val="F79646" w:themeColor="accent6"/>
          <w:sz w:val="32"/>
          <w:szCs w:val="32"/>
        </w:rPr>
      </w:pPr>
      <w:r w:rsidRPr="00B714D3">
        <w:rPr>
          <w:rFonts w:ascii="Arial Black" w:hAnsi="Arial Black"/>
          <w:color w:val="F79646" w:themeColor="accent6"/>
          <w:sz w:val="32"/>
          <w:szCs w:val="32"/>
        </w:rPr>
        <w:t>Интеллектуальная собственность означает исключительные права на изобретения, полезные модели</w:t>
      </w:r>
    </w:p>
    <w:p w:rsidR="00B714D3" w:rsidRDefault="00FE715A" w:rsidP="00FE715A">
      <w:pPr>
        <w:jc w:val="both"/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46355</wp:posOffset>
            </wp:positionV>
            <wp:extent cx="2014855" cy="2077720"/>
            <wp:effectExtent l="19050" t="0" r="4445" b="0"/>
            <wp:wrapTight wrapText="bothSides">
              <wp:wrapPolygon edited="0">
                <wp:start x="-204" y="0"/>
                <wp:lineTo x="-204" y="21389"/>
                <wp:lineTo x="21648" y="21389"/>
                <wp:lineTo x="21648" y="0"/>
                <wp:lineTo x="-2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4D3" w:rsidRPr="00FE715A">
        <w:rPr>
          <w:b/>
          <w:sz w:val="32"/>
          <w:szCs w:val="32"/>
        </w:rPr>
        <w:t xml:space="preserve">Патентование </w:t>
      </w:r>
      <w:proofErr w:type="gramStart"/>
      <w:r w:rsidR="00B714D3">
        <w:t>–и</w:t>
      </w:r>
      <w:proofErr w:type="gramEnd"/>
      <w:r w:rsidR="00B714D3">
        <w:t xml:space="preserve">нститут разграничения и закрепления имущественных прав изобретателя на созданный им объект промышленной собственности с соблюдением его прав на интеллектуальную собственность, которыми он, как автор изобретения, безусловно, обладает. Патентованием называют также процесс получения охранных документов на созданные патентоспособные объекты промышленной собственности: изобретения, полезные модели, промышленные образцы, Юридическая сторона процесса патентования регламентирована </w:t>
      </w:r>
      <w:r w:rsidR="00B714D3" w:rsidRPr="00FE715A">
        <w:rPr>
          <w:b/>
          <w:sz w:val="28"/>
          <w:szCs w:val="28"/>
        </w:rPr>
        <w:t>Патентным законом РФ 1992 г.</w:t>
      </w:r>
      <w:proofErr w:type="gramStart"/>
      <w:r>
        <w:t xml:space="preserve"> </w:t>
      </w:r>
      <w:r w:rsidR="00B714D3">
        <w:t>,</w:t>
      </w:r>
      <w:proofErr w:type="gramEnd"/>
      <w:r w:rsidR="00B714D3">
        <w:t xml:space="preserve"> и </w:t>
      </w:r>
      <w:r w:rsidR="00B714D3" w:rsidRPr="00FE715A">
        <w:rPr>
          <w:b/>
          <w:sz w:val="28"/>
          <w:szCs w:val="28"/>
        </w:rPr>
        <w:t>Законом об авторском праве и смежных правах РФ</w:t>
      </w:r>
      <w:r w:rsidR="00B714D3">
        <w:t xml:space="preserve"> </w:t>
      </w:r>
      <w:r w:rsidR="00B714D3" w:rsidRPr="00FE715A">
        <w:rPr>
          <w:b/>
          <w:sz w:val="28"/>
          <w:szCs w:val="28"/>
        </w:rPr>
        <w:t>1993 г.</w:t>
      </w:r>
      <w:r w:rsidR="00B714D3">
        <w:t xml:space="preserve"> </w:t>
      </w:r>
      <w:r>
        <w:t xml:space="preserve"> </w:t>
      </w:r>
    </w:p>
    <w:p w:rsidR="0082728D" w:rsidRPr="00795954" w:rsidRDefault="00FE715A" w:rsidP="00795954">
      <w:pPr>
        <w:shd w:val="clear" w:color="auto" w:fill="EEECE1" w:themeFill="background2"/>
        <w:jc w:val="center"/>
        <w:rPr>
          <w:rFonts w:ascii="Arial Black" w:hAnsi="Arial Black"/>
          <w:color w:val="F79646" w:themeColor="accent6"/>
          <w:sz w:val="40"/>
          <w:szCs w:val="40"/>
          <w:u w:val="single"/>
        </w:rPr>
      </w:pPr>
      <w:r w:rsidRPr="00795954">
        <w:rPr>
          <w:rFonts w:ascii="Arial Black" w:hAnsi="Arial Black"/>
          <w:color w:val="F79646" w:themeColor="accent6"/>
          <w:sz w:val="40"/>
          <w:szCs w:val="40"/>
          <w:u w:val="single"/>
        </w:rPr>
        <w:t xml:space="preserve">Лицейское Патентное Бюро  - ваш первый шаг к приобретению навыков </w:t>
      </w:r>
      <w:r w:rsidR="00795954" w:rsidRPr="00795954">
        <w:rPr>
          <w:rFonts w:ascii="Arial Black" w:hAnsi="Arial Black"/>
          <w:color w:val="F79646" w:themeColor="accent6"/>
          <w:sz w:val="40"/>
          <w:szCs w:val="40"/>
          <w:u w:val="single"/>
        </w:rPr>
        <w:t>в создании изобретения и повышению своего имиджа</w:t>
      </w:r>
    </w:p>
    <w:sectPr w:rsidR="0082728D" w:rsidRPr="00795954" w:rsidSect="00795954">
      <w:pgSz w:w="16838" w:h="11906" w:orient="landscape"/>
      <w:pgMar w:top="426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AAE"/>
    <w:rsid w:val="000F5AAE"/>
    <w:rsid w:val="00795954"/>
    <w:rsid w:val="0082728D"/>
    <w:rsid w:val="00B63939"/>
    <w:rsid w:val="00B714D3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2009-11-11T11:01:00Z</dcterms:created>
  <dcterms:modified xsi:type="dcterms:W3CDTF">2009-11-11T11:57:00Z</dcterms:modified>
</cp:coreProperties>
</file>