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2" w:type="dxa"/>
        <w:tblInd w:w="108" w:type="dxa"/>
        <w:tblLayout w:type="fixed"/>
        <w:tblLook w:val="0000"/>
      </w:tblPr>
      <w:tblGrid>
        <w:gridCol w:w="2884"/>
        <w:gridCol w:w="3432"/>
        <w:gridCol w:w="4278"/>
        <w:gridCol w:w="58"/>
      </w:tblGrid>
      <w:tr w:rsidR="0026249A" w:rsidRPr="00476984" w:rsidTr="000A6CC2">
        <w:trPr>
          <w:cantSplit/>
          <w:trHeight w:val="472"/>
        </w:trPr>
        <w:tc>
          <w:tcPr>
            <w:tcW w:w="10652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26249A" w:rsidRPr="00476984" w:rsidRDefault="0026249A" w:rsidP="000A6CC2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476984">
              <w:rPr>
                <w:rFonts w:ascii="Verdana" w:hAnsi="Verdana" w:cs="Arial"/>
                <w:b/>
                <w:bCs/>
                <w:sz w:val="20"/>
                <w:lang w:val="ru-RU"/>
              </w:rPr>
              <w:t>План оценивания</w:t>
            </w:r>
          </w:p>
        </w:tc>
      </w:tr>
      <w:tr w:rsidR="0026249A" w:rsidRPr="00476984" w:rsidTr="000A6CC2">
        <w:trPr>
          <w:cantSplit/>
          <w:trHeight w:val="472"/>
        </w:trPr>
        <w:tc>
          <w:tcPr>
            <w:tcW w:w="1065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26249A" w:rsidRPr="00476984" w:rsidRDefault="0026249A" w:rsidP="000A6CC2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>График</w:t>
            </w:r>
            <w:r w:rsidRPr="00476984"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 оценивания </w:t>
            </w:r>
          </w:p>
        </w:tc>
      </w:tr>
      <w:tr w:rsidR="0026249A" w:rsidRPr="003D196F" w:rsidTr="000A6CC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58" w:type="dxa"/>
          <w:trHeight w:val="944"/>
          <w:tblCellSpacing w:w="0" w:type="dxa"/>
        </w:trPr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9A" w:rsidRPr="003D196F" w:rsidRDefault="0026249A" w:rsidP="000A6CC2">
            <w:pPr>
              <w:suppressAutoHyphens w:val="0"/>
              <w:spacing w:before="62" w:after="119"/>
              <w:rPr>
                <w:rFonts w:ascii="Verdana" w:hAnsi="Verdana"/>
                <w:b/>
                <w:sz w:val="20"/>
                <w:szCs w:val="20"/>
                <w:lang w:val="ru-RU" w:eastAsia="ru-RU"/>
              </w:rPr>
            </w:pPr>
            <w:r w:rsidRPr="003D196F">
              <w:rPr>
                <w:rFonts w:ascii="Verdana" w:hAnsi="Verdana"/>
                <w:b/>
                <w:sz w:val="20"/>
                <w:szCs w:val="20"/>
                <w:lang w:val="ru-RU" w:eastAsia="ru-RU"/>
              </w:rPr>
              <w:t>До работы над проектом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9A" w:rsidRPr="003D196F" w:rsidRDefault="0026249A" w:rsidP="000A6CC2">
            <w:pPr>
              <w:suppressAutoHyphens w:val="0"/>
              <w:spacing w:before="62" w:after="119"/>
              <w:rPr>
                <w:sz w:val="20"/>
                <w:szCs w:val="20"/>
                <w:lang w:val="ru-RU" w:eastAsia="ru-RU"/>
              </w:rPr>
            </w:pPr>
            <w:r w:rsidRPr="003D196F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Ученики работают над проектом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D196F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и выполняют задания</w:t>
            </w:r>
          </w:p>
        </w:tc>
        <w:tc>
          <w:tcPr>
            <w:tcW w:w="4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9A" w:rsidRPr="003D196F" w:rsidRDefault="0026249A" w:rsidP="000A6CC2">
            <w:pPr>
              <w:suppressAutoHyphens w:val="0"/>
              <w:spacing w:before="62" w:after="62"/>
              <w:rPr>
                <w:sz w:val="20"/>
                <w:szCs w:val="20"/>
                <w:lang w:val="ru-RU" w:eastAsia="ru-RU"/>
              </w:rPr>
            </w:pPr>
            <w:r w:rsidRPr="003D196F">
              <w:rPr>
                <w:rFonts w:ascii="Verdana" w:hAnsi="Verdana"/>
                <w:b/>
                <w:bCs/>
                <w:sz w:val="20"/>
                <w:szCs w:val="20"/>
                <w:lang w:val="ru-RU" w:eastAsia="ru-RU"/>
              </w:rPr>
              <w:t>После завершения работы над проектом</w:t>
            </w:r>
          </w:p>
          <w:p w:rsidR="0026249A" w:rsidRPr="003D196F" w:rsidRDefault="0026249A" w:rsidP="000A6CC2">
            <w:pPr>
              <w:suppressAutoHyphens w:val="0"/>
              <w:spacing w:before="62" w:after="119"/>
              <w:rPr>
                <w:sz w:val="20"/>
                <w:szCs w:val="20"/>
                <w:lang w:val="ru-RU" w:eastAsia="ru-RU"/>
              </w:rPr>
            </w:pPr>
          </w:p>
        </w:tc>
      </w:tr>
      <w:tr w:rsidR="0026249A" w:rsidRPr="003D196F" w:rsidTr="000A6CC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58" w:type="dxa"/>
          <w:trHeight w:val="2705"/>
          <w:tblCellSpacing w:w="0" w:type="dxa"/>
        </w:trPr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1.Опросник.</w:t>
            </w:r>
          </w:p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2.Мозговой штурм.</w:t>
            </w:r>
          </w:p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hyperlink r:id="rId4" w:history="1">
              <w:r w:rsidRPr="000C3D34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>3.Стартовая презентация.</w:t>
              </w:r>
            </w:hyperlink>
          </w:p>
          <w:p w:rsidR="0026249A" w:rsidRPr="003D196F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z w:val="20"/>
                <w:szCs w:val="20"/>
                <w:lang w:val="ru-RU" w:eastAsia="ru-RU"/>
              </w:rPr>
            </w:pP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16"/>
                <w:szCs w:val="16"/>
                <w:lang w:val="ru-RU"/>
              </w:rPr>
              <w:t>1</w:t>
            </w:r>
            <w:r w:rsidRPr="003E228F">
              <w:rPr>
                <w:rFonts w:ascii="Verdana" w:hAnsi="Verdana"/>
                <w:spacing w:val="5"/>
                <w:lang w:val="ru-RU"/>
              </w:rPr>
              <w:t>.</w:t>
            </w:r>
            <w:r w:rsidRPr="003E228F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Обсуждение</w:t>
            </w: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 планирования</w:t>
            </w:r>
          </w:p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работы.</w:t>
            </w:r>
          </w:p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2.Оценочные листы промежуточного контроля.</w:t>
            </w:r>
          </w:p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3.Оценка качества изделия по стадиям изготовления.</w:t>
            </w:r>
          </w:p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hyperlink r:id="rId5" w:history="1">
              <w:r w:rsidRPr="00A3469C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>4. Критерии оцен</w:t>
              </w:r>
              <w:r w:rsidRPr="00A3469C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>и</w:t>
              </w:r>
              <w:r w:rsidRPr="00A3469C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>вания презентации учащихся.</w:t>
              </w:r>
            </w:hyperlink>
          </w:p>
          <w:p w:rsidR="0026249A" w:rsidRPr="003E228F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lang w:val="ru-RU" w:eastAsia="ru-RU"/>
              </w:rPr>
            </w:pPr>
            <w:hyperlink r:id="rId6" w:history="1">
              <w:r w:rsidRPr="00A3469C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>5. Лист дл</w:t>
              </w:r>
              <w:r w:rsidRPr="00A3469C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>я</w:t>
              </w:r>
              <w:r w:rsidRPr="00A3469C">
                <w:rPr>
                  <w:rStyle w:val="a3"/>
                  <w:rFonts w:ascii="Verdana" w:hAnsi="Verdana"/>
                  <w:spacing w:val="5"/>
                  <w:sz w:val="20"/>
                  <w:szCs w:val="20"/>
                  <w:lang w:val="ru-RU"/>
                </w:rPr>
                <w:t xml:space="preserve"> самооценки.</w:t>
              </w:r>
            </w:hyperlink>
          </w:p>
        </w:tc>
        <w:tc>
          <w:tcPr>
            <w:tcW w:w="4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49A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1.Оценочные листы по итогам работы.</w:t>
            </w:r>
          </w:p>
          <w:p w:rsidR="0026249A" w:rsidRPr="003D196F" w:rsidRDefault="0026249A" w:rsidP="000A6CC2">
            <w:pPr>
              <w:suppressAutoHyphens w:val="0"/>
              <w:spacing w:before="62" w:after="119"/>
              <w:ind w:left="-74"/>
              <w:rPr>
                <w:rFonts w:ascii="Verdana" w:hAnsi="Verdana"/>
                <w:sz w:val="20"/>
                <w:szCs w:val="20"/>
                <w:lang w:val="ru-RU" w:eastAsia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2.Защита проекта.</w:t>
            </w:r>
          </w:p>
        </w:tc>
      </w:tr>
      <w:tr w:rsidR="0026249A" w:rsidRPr="009E7AD8" w:rsidTr="000A6CC2">
        <w:trPr>
          <w:trHeight w:val="963"/>
        </w:trPr>
        <w:tc>
          <w:tcPr>
            <w:tcW w:w="10652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26249A" w:rsidRPr="009E7AD8" w:rsidRDefault="0026249A" w:rsidP="000A6CC2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Описание </w:t>
            </w:r>
            <w:proofErr w:type="spellStart"/>
            <w:r w:rsidRPr="009E7AD8">
              <w:rPr>
                <w:rFonts w:ascii="Verdana" w:hAnsi="Verdana"/>
                <w:b/>
                <w:sz w:val="20"/>
                <w:szCs w:val="20"/>
              </w:rPr>
              <w:t>методов</w:t>
            </w:r>
            <w:proofErr w:type="spellEnd"/>
            <w:r w:rsidRPr="009E7AD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E7AD8">
              <w:rPr>
                <w:rFonts w:ascii="Verdana" w:hAnsi="Verdana"/>
                <w:b/>
                <w:sz w:val="20"/>
                <w:szCs w:val="20"/>
              </w:rPr>
              <w:t>оценивания</w:t>
            </w:r>
            <w:proofErr w:type="spellEnd"/>
          </w:p>
        </w:tc>
      </w:tr>
      <w:tr w:rsidR="0026249A" w:rsidRPr="003D196F" w:rsidTr="000A6CC2">
        <w:trPr>
          <w:trHeight w:val="1403"/>
        </w:trPr>
        <w:tc>
          <w:tcPr>
            <w:tcW w:w="1065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6249A" w:rsidRDefault="0026249A" w:rsidP="000A6CC2">
            <w:pPr>
              <w:snapToGrid w:val="0"/>
              <w:spacing w:before="60" w:after="60"/>
              <w:ind w:right="-34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Вступая в проект, начинаем работу с устного опроса, направленного на выявление начальных знаний учащихся. Проводим мозговой штурм, чтобы заинтересовать детей в данной проблеме.</w:t>
            </w:r>
          </w:p>
          <w:p w:rsidR="0026249A" w:rsidRDefault="0026249A" w:rsidP="000A6CC2">
            <w:pPr>
              <w:snapToGrid w:val="0"/>
              <w:spacing w:before="60" w:after="60"/>
              <w:ind w:right="-34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Показываем и обсуждаем стартовую презентацию. Знакомим с критериями оценивания презентации. Выявляем интересы учащихся. </w:t>
            </w:r>
          </w:p>
          <w:p w:rsidR="0026249A" w:rsidRDefault="0026249A" w:rsidP="000A6CC2">
            <w:pPr>
              <w:snapToGrid w:val="0"/>
              <w:spacing w:before="60" w:after="60"/>
              <w:ind w:right="-34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6249A" w:rsidRDefault="0026249A" w:rsidP="000A6CC2">
            <w:pPr>
              <w:snapToGrid w:val="0"/>
              <w:spacing w:before="60" w:after="60"/>
              <w:ind w:right="-34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6249A" w:rsidRDefault="0026249A" w:rsidP="000A6CC2">
            <w:pPr>
              <w:snapToGrid w:val="0"/>
              <w:spacing w:before="60" w:after="60"/>
              <w:ind w:right="-34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26249A" w:rsidRPr="003D196F" w:rsidRDefault="0026249A" w:rsidP="000A6CC2">
            <w:pPr>
              <w:snapToGrid w:val="0"/>
              <w:spacing w:before="60" w:after="60"/>
              <w:ind w:right="-34"/>
              <w:rPr>
                <w:rFonts w:ascii="Verdana" w:hAnsi="Verdana" w:cs="Arial"/>
                <w:sz w:val="20"/>
                <w:lang w:val="ru-RU"/>
              </w:rPr>
            </w:pPr>
          </w:p>
        </w:tc>
      </w:tr>
    </w:tbl>
    <w:p w:rsidR="00983B03" w:rsidRDefault="00983B03"/>
    <w:sectPr w:rsidR="00983B03" w:rsidSect="002624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9A"/>
    <w:rsid w:val="0026249A"/>
    <w:rsid w:val="0098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assessments/samoocenka.doc" TargetMode="External"/><Relationship Id="rId5" Type="http://schemas.openxmlformats.org/officeDocument/2006/relationships/hyperlink" Target="../assessments/krit_pres.doc" TargetMode="External"/><Relationship Id="rId4" Type="http://schemas.openxmlformats.org/officeDocument/2006/relationships/hyperlink" Target="../assessments/start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22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2009-06-15T16:09:00Z</dcterms:created>
  <dcterms:modified xsi:type="dcterms:W3CDTF">2009-06-15T16:10:00Z</dcterms:modified>
</cp:coreProperties>
</file>