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A3" w:rsidRDefault="00BF0DA3" w:rsidP="00BF0DA3">
      <w:pPr>
        <w:ind w:left="0"/>
        <w:jc w:val="left"/>
      </w:pPr>
      <w:r>
        <w:t>Тема «</w:t>
      </w:r>
      <w:r w:rsidRPr="00BF0DA3">
        <w:rPr>
          <w:rStyle w:val="a3"/>
        </w:rPr>
        <w:t>Комбинированный</w:t>
      </w:r>
      <w:r>
        <w:t xml:space="preserve"> </w:t>
      </w:r>
      <w:r w:rsidRPr="00BF0DA3">
        <w:rPr>
          <w:rStyle w:val="a3"/>
        </w:rPr>
        <w:t>метод</w:t>
      </w:r>
      <w:r>
        <w:t>».</w:t>
      </w:r>
      <w:r>
        <w:br/>
        <w:t>Выполнила: Салькова Л.В.</w:t>
      </w:r>
    </w:p>
    <w:p w:rsidR="00BF0DA3" w:rsidRDefault="00BF0DA3" w:rsidP="00BF0DA3">
      <w:pPr>
        <w:ind w:left="0"/>
        <w:jc w:val="left"/>
      </w:pPr>
      <w:r>
        <w:t xml:space="preserve">Метод основан на применении метода хорд и метода Ньютона. Если мы сравним  метод хорд и Ньютона, то заметим, что </w:t>
      </w:r>
      <w:r w:rsidR="00FA75F5">
        <w:t>для одного и того же промежутка приближение к корню этими методами осуществляется с разных сторон. Поэтому, для повышения эффективности, используют оба алгоритма одновременно. Один шаг делается методом Ньютона, другой – методом хорд. Таким образом, интервал, где содержится корень, сокращается с обеих сторон. Процесс поиска корня можно прекратить, как только разница между правым и левым концами станет меньше наперед заданной погрешности.</w:t>
      </w:r>
    </w:p>
    <w:p w:rsidR="00377D55" w:rsidRPr="00377D55" w:rsidRDefault="00377D55" w:rsidP="00BF0DA3">
      <w:pPr>
        <w:ind w:left="0"/>
        <w:jc w:val="left"/>
        <w:rPr>
          <w:rFonts w:eastAsiaTheme="minorEastAsia"/>
        </w:rPr>
      </w:pPr>
      <w:r>
        <w:t xml:space="preserve">Выбор начального приближения. Если на промежутке </w:t>
      </w:r>
      <w:r w:rsidRPr="00377D55">
        <w:t>[</w:t>
      </w:r>
      <w:r>
        <w:rPr>
          <w:lang w:val="en-US"/>
        </w:rPr>
        <w:t>a</w:t>
      </w:r>
      <w:r w:rsidRPr="00377D55">
        <w:t xml:space="preserve">; </w:t>
      </w:r>
      <w:r>
        <w:rPr>
          <w:lang w:val="en-US"/>
        </w:rPr>
        <w:t>b</w:t>
      </w:r>
      <w:r w:rsidRPr="00377D55">
        <w:t xml:space="preserve">] </w:t>
      </w:r>
      <w:r>
        <w:t xml:space="preserve">выполнено условие </w:t>
      </w:r>
      <w:r w:rsidRPr="00377D55">
        <w:br/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 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“(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</w:rPr>
          <m:t>)&gt;0</m:t>
        </m:r>
      </m:oMath>
      <w:r w:rsidR="00C50620">
        <w:rPr>
          <w:rFonts w:eastAsiaTheme="minorEastAsia"/>
        </w:rPr>
        <w:t xml:space="preserve"> </w:t>
      </w:r>
      <w:r w:rsidR="00C50620" w:rsidRPr="00C50620">
        <w:rPr>
          <w:rFonts w:eastAsiaTheme="minorEastAsia"/>
          <w:b/>
        </w:rPr>
        <w:t>[1]</w:t>
      </w:r>
      <w:r w:rsidRPr="00377D55">
        <w:rPr>
          <w:rFonts w:eastAsiaTheme="minorEastAsia"/>
        </w:rPr>
        <w:t xml:space="preserve"> </w:t>
      </w:r>
      <w:r>
        <w:rPr>
          <w:rFonts w:eastAsiaTheme="minorEastAsia"/>
        </w:rPr>
        <w:t>, тогда в качестве начального приближения для метода Ньютона следует выбрать левый конец промежутка, для метода хорд – правый конец.</w:t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Если же выполнено условие </w:t>
      </w:r>
      <m:oMath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“(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b</m:t>
        </m:r>
        <m:r>
          <m:rPr>
            <m:sty m:val="p"/>
          </m:rPr>
          <w:rPr>
            <w:rFonts w:ascii="Cambria Math" w:eastAsiaTheme="minorEastAsia" w:hAnsi="Cambria Math"/>
          </w:rPr>
          <m:t>)&gt;0</m:t>
        </m:r>
      </m:oMath>
      <w:r>
        <w:rPr>
          <w:rFonts w:eastAsiaTheme="minorEastAsia"/>
        </w:rPr>
        <w:t xml:space="preserve"> </w:t>
      </w:r>
      <w:r w:rsidR="00C50620" w:rsidRPr="00C50620">
        <w:rPr>
          <w:rFonts w:eastAsiaTheme="minorEastAsia"/>
        </w:rPr>
        <w:t xml:space="preserve"> </w:t>
      </w:r>
      <w:r w:rsidR="00C50620" w:rsidRPr="00C50620">
        <w:rPr>
          <w:rFonts w:eastAsiaTheme="minorEastAsia"/>
          <w:b/>
        </w:rPr>
        <w:t>[2]</w:t>
      </w:r>
      <w:r>
        <w:rPr>
          <w:rFonts w:eastAsiaTheme="minorEastAsia"/>
        </w:rPr>
        <w:t>, тогда в качестве начального приближения</w:t>
      </w:r>
      <w:r w:rsidR="00970FA7" w:rsidRPr="00970FA7">
        <w:rPr>
          <w:rFonts w:eastAsiaTheme="minorEastAsia"/>
        </w:rPr>
        <w:t xml:space="preserve"> </w:t>
      </w:r>
      <w:r w:rsidR="00970FA7">
        <w:rPr>
          <w:rFonts w:eastAsiaTheme="minorEastAsia"/>
        </w:rPr>
        <w:t>для метода Ньютона следует выбрать правый конец промежутка, для метода хорд – левый конец.</w:t>
      </w:r>
      <w:r w:rsidR="00970FA7">
        <w:rPr>
          <w:rFonts w:eastAsiaTheme="minorEastAsia"/>
        </w:rPr>
        <w:br/>
      </w:r>
    </w:p>
    <w:p w:rsidR="00E7409F" w:rsidRPr="00377D55" w:rsidRDefault="00FA75F5" w:rsidP="00E7409F">
      <w:pPr>
        <w:ind w:left="0"/>
        <w:jc w:val="left"/>
      </w:pPr>
      <w:r>
        <w:t>Задаем начальные условия</w:t>
      </w:r>
      <w:r w:rsidR="00E7409F">
        <w:t xml:space="preserve"> в </w:t>
      </w:r>
      <w:proofErr w:type="spellStart"/>
      <w:r w:rsidR="00E7409F">
        <w:rPr>
          <w:lang w:val="en-US"/>
        </w:rPr>
        <w:t>Matlab</w:t>
      </w:r>
      <w:proofErr w:type="spellEnd"/>
      <w:r w:rsidR="005E5407">
        <w:t>:</w:t>
      </w:r>
      <w:r>
        <w:br/>
      </w:r>
      <w:r w:rsidR="00E7409F" w:rsidRPr="00E7409F">
        <w:rPr>
          <w:noProof/>
          <w:lang w:eastAsia="ru-RU"/>
        </w:rPr>
        <w:drawing>
          <wp:inline distT="0" distB="0" distL="0" distR="0">
            <wp:extent cx="1121410" cy="5092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9F" w:rsidRDefault="005E5407" w:rsidP="00E7409F">
      <w:pPr>
        <w:ind w:left="0"/>
        <w:jc w:val="left"/>
      </w:pPr>
      <w:r>
        <w:t>Ф</w:t>
      </w:r>
      <w:r w:rsidR="00E7409F">
        <w:t>ункция</w:t>
      </w:r>
      <w:r w:rsidR="00E7409F">
        <w:br/>
      </w:r>
      <w:r w:rsidR="00E7409F">
        <w:rPr>
          <w:noProof/>
          <w:lang w:eastAsia="ru-RU"/>
        </w:rPr>
        <w:drawing>
          <wp:inline distT="0" distB="0" distL="0" distR="0">
            <wp:extent cx="1759585" cy="3708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55" w:rsidRDefault="005E5407" w:rsidP="00E7409F">
      <w:pPr>
        <w:ind w:left="0"/>
        <w:jc w:val="left"/>
      </w:pPr>
      <w:r>
        <w:t>и</w:t>
      </w:r>
      <w:r w:rsidR="00E7409F">
        <w:t xml:space="preserve"> ее </w:t>
      </w:r>
      <w:proofErr w:type="gramStart"/>
      <w:r w:rsidR="00E7409F">
        <w:t>первая</w:t>
      </w:r>
      <w:proofErr w:type="gramEnd"/>
      <w:r w:rsidR="00E7409F">
        <w:t xml:space="preserve"> и вторая производная</w:t>
      </w:r>
      <w:r>
        <w:t>.</w:t>
      </w:r>
      <w:r w:rsidR="00E7409F">
        <w:br/>
      </w:r>
      <w:r w:rsidR="00E7409F">
        <w:rPr>
          <w:noProof/>
          <w:lang w:eastAsia="ru-RU"/>
        </w:rPr>
        <w:drawing>
          <wp:inline distT="0" distB="0" distL="0" distR="0">
            <wp:extent cx="1664970" cy="396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01" cy="3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D55">
        <w:br/>
      </w:r>
      <w:r w:rsidR="00E7409F">
        <w:rPr>
          <w:noProof/>
          <w:lang w:eastAsia="ru-RU"/>
        </w:rPr>
        <w:drawing>
          <wp:inline distT="0" distB="0" distL="0" distR="0">
            <wp:extent cx="1656080" cy="31051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55" w:rsidRDefault="005E5407" w:rsidP="00E7409F">
      <w:pPr>
        <w:ind w:left="0"/>
        <w:jc w:val="left"/>
      </w:pPr>
      <w:r>
        <w:t>Листинг 1.</w:t>
      </w:r>
    </w:p>
    <w:p w:rsidR="005E5407" w:rsidRDefault="005E5407" w:rsidP="00E7409F">
      <w:pPr>
        <w:ind w:left="0"/>
        <w:jc w:val="left"/>
      </w:pPr>
      <w:r>
        <w:rPr>
          <w:noProof/>
          <w:lang w:eastAsia="ru-RU"/>
        </w:rPr>
        <w:drawing>
          <wp:inline distT="0" distB="0" distL="0" distR="0" wp14:anchorId="198DD4D9" wp14:editId="258CB3A7">
            <wp:extent cx="4476750" cy="2581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20" w:rsidRPr="008B6120" w:rsidRDefault="00D47EAD" w:rsidP="00E7409F">
      <w:pPr>
        <w:ind w:left="0"/>
        <w:jc w:val="left"/>
        <w:rPr>
          <w:rFonts w:eastAsiaTheme="minorEastAsia"/>
        </w:rPr>
      </w:pPr>
      <w:r>
        <w:t xml:space="preserve">Первая производная в точке </w:t>
      </w:r>
      <w:r>
        <w:rPr>
          <w:lang w:val="en-US"/>
        </w:rPr>
        <w:t>a</w:t>
      </w:r>
      <w:r w:rsidRPr="00D47EAD">
        <w:t xml:space="preserve"> </w:t>
      </w:r>
      <w:r>
        <w:t>– отрицательна (функция убывает); вторая – положительна (выпуклая функция)</w:t>
      </w:r>
      <w:r w:rsidR="00C50620">
        <w:t xml:space="preserve">, тогда условие </w:t>
      </w:r>
      <w:r w:rsidR="00C50620" w:rsidRPr="00C50620">
        <w:rPr>
          <w:rFonts w:eastAsiaTheme="minorEastAsia"/>
          <w:b/>
        </w:rPr>
        <w:t>[1]</w:t>
      </w:r>
      <w:r w:rsidR="00C50620">
        <w:rPr>
          <w:rFonts w:eastAsiaTheme="minorEastAsia"/>
          <w:b/>
        </w:rPr>
        <w:t xml:space="preserve"> </w:t>
      </w:r>
      <w:r w:rsidR="00C50620">
        <w:rPr>
          <w:rFonts w:eastAsiaTheme="minorEastAsia"/>
        </w:rPr>
        <w:t xml:space="preserve">не выполняется, но мы заранее взяли </w:t>
      </w:r>
      <w:r w:rsidR="009E5E43">
        <w:rPr>
          <w:rFonts w:eastAsiaTheme="minorEastAsia"/>
        </w:rPr>
        <w:t>интервал,</w:t>
      </w:r>
      <w:r w:rsidR="00C50620">
        <w:rPr>
          <w:rFonts w:eastAsiaTheme="minorEastAsia"/>
        </w:rPr>
        <w:t xml:space="preserve"> на котором </w:t>
      </w:r>
      <w:r w:rsidR="00570B05">
        <w:rPr>
          <w:rFonts w:eastAsiaTheme="minorEastAsia"/>
        </w:rPr>
        <w:t>производная</w:t>
      </w:r>
      <w:r w:rsidR="00C50620">
        <w:rPr>
          <w:rFonts w:eastAsiaTheme="minorEastAsia"/>
        </w:rPr>
        <w:t xml:space="preserve"> не меняет знак и </w:t>
      </w:r>
      <w:r w:rsidR="009E5E43">
        <w:rPr>
          <w:rFonts w:eastAsiaTheme="minorEastAsia"/>
        </w:rPr>
        <w:t xml:space="preserve"> выполнение </w:t>
      </w:r>
      <w:r w:rsidR="00C50620">
        <w:rPr>
          <w:rFonts w:eastAsiaTheme="minorEastAsia"/>
        </w:rPr>
        <w:t>услови</w:t>
      </w:r>
      <w:r w:rsidR="009E5E43">
        <w:rPr>
          <w:rFonts w:eastAsiaTheme="minorEastAsia"/>
        </w:rPr>
        <w:t>я</w:t>
      </w:r>
      <w:r w:rsidR="00C50620">
        <w:rPr>
          <w:rFonts w:eastAsiaTheme="minorEastAsia"/>
        </w:rPr>
        <w:t xml:space="preserve"> </w:t>
      </w:r>
      <w:r w:rsidR="00C50620" w:rsidRPr="00C50620">
        <w:rPr>
          <w:rFonts w:eastAsiaTheme="minorEastAsia"/>
          <w:b/>
        </w:rPr>
        <w:t>[2]</w:t>
      </w:r>
      <w:r w:rsidR="00C50620">
        <w:rPr>
          <w:rFonts w:eastAsiaTheme="minorEastAsia"/>
          <w:b/>
        </w:rPr>
        <w:t xml:space="preserve"> </w:t>
      </w:r>
      <w:r w:rsidR="00C50620">
        <w:rPr>
          <w:rFonts w:eastAsiaTheme="minorEastAsia"/>
        </w:rPr>
        <w:t>гарантировано.</w:t>
      </w:r>
      <w:r w:rsidR="009E5E43">
        <w:rPr>
          <w:rFonts w:eastAsiaTheme="minorEastAsia"/>
        </w:rPr>
        <w:t xml:space="preserve"> Начальное приближение </w:t>
      </w:r>
      <w:r w:rsidR="009E5E43">
        <w:rPr>
          <w:rFonts w:eastAsiaTheme="minorEastAsia"/>
        </w:rPr>
        <w:lastRenderedPageBreak/>
        <w:t xml:space="preserve">выбрано – процесс приближения пойдет по ветке </w:t>
      </w:r>
      <w:r w:rsidR="009E5E43" w:rsidRPr="009E5E43">
        <w:rPr>
          <w:rFonts w:eastAsiaTheme="minorEastAsia"/>
          <w:b/>
          <w:lang w:val="en-US"/>
        </w:rPr>
        <w:t>b</w:t>
      </w:r>
      <w:r w:rsidR="009E5E43" w:rsidRPr="009E5E43">
        <w:rPr>
          <w:rFonts w:eastAsiaTheme="minorEastAsia"/>
          <w:b/>
        </w:rPr>
        <w:t xml:space="preserve"> </w:t>
      </w:r>
      <w:r w:rsidR="009E5E43" w:rsidRPr="009E5E43">
        <w:rPr>
          <w:rFonts w:eastAsiaTheme="minorEastAsia"/>
        </w:rPr>
        <w:t>(</w:t>
      </w:r>
      <w:r w:rsidR="009E5E43">
        <w:rPr>
          <w:rFonts w:eastAsiaTheme="minorEastAsia"/>
        </w:rPr>
        <w:t xml:space="preserve">Листинг 1. </w:t>
      </w:r>
      <w:proofErr w:type="gramStart"/>
      <w:r w:rsidR="009E5E43">
        <w:rPr>
          <w:rFonts w:eastAsiaTheme="minorEastAsia"/>
        </w:rPr>
        <w:t>Строки 13-17.</w:t>
      </w:r>
      <w:r w:rsidR="009E5E43" w:rsidRPr="009E5E43">
        <w:rPr>
          <w:rFonts w:eastAsiaTheme="minorEastAsia"/>
        </w:rPr>
        <w:t>)</w:t>
      </w:r>
      <w:proofErr w:type="gramEnd"/>
      <w:r w:rsidR="009E5E43">
        <w:rPr>
          <w:rFonts w:eastAsiaTheme="minorEastAsia"/>
        </w:rPr>
        <w:br/>
        <w:t xml:space="preserve">Процесс приближения к корню состоит в </w:t>
      </w:r>
      <w:r w:rsidR="008B6120">
        <w:rPr>
          <w:rFonts w:eastAsiaTheme="minorEastAsia"/>
        </w:rPr>
        <w:t xml:space="preserve">построении последовательности интервалов </w:t>
      </w:r>
      <w:r w:rsidR="008B6120" w:rsidRPr="008B6120">
        <w:rPr>
          <w:rFonts w:eastAsiaTheme="minorEastAsia"/>
        </w:rPr>
        <w:t>[</w:t>
      </w:r>
      <w:r w:rsidR="008B6120">
        <w:rPr>
          <w:rFonts w:eastAsiaTheme="minorEastAsia"/>
          <w:lang w:val="en-US"/>
        </w:rPr>
        <w:t>a</w:t>
      </w:r>
      <w:r w:rsidR="008B6120" w:rsidRPr="008B6120">
        <w:rPr>
          <w:rFonts w:eastAsiaTheme="minorEastAsia"/>
          <w:vertAlign w:val="subscript"/>
          <w:lang w:val="en-US"/>
        </w:rPr>
        <w:t>n</w:t>
      </w:r>
      <w:r w:rsidR="008B6120" w:rsidRPr="008B6120">
        <w:rPr>
          <w:rFonts w:eastAsiaTheme="minorEastAsia"/>
        </w:rPr>
        <w:t>;</w:t>
      </w:r>
      <w:proofErr w:type="spellStart"/>
      <w:r w:rsidR="008B6120">
        <w:rPr>
          <w:rFonts w:eastAsiaTheme="minorEastAsia"/>
          <w:lang w:val="en-US"/>
        </w:rPr>
        <w:t>b</w:t>
      </w:r>
      <w:r w:rsidR="008B6120" w:rsidRPr="008B6120">
        <w:rPr>
          <w:rFonts w:eastAsiaTheme="minorEastAsia"/>
          <w:vertAlign w:val="subscript"/>
          <w:lang w:val="en-US"/>
        </w:rPr>
        <w:t>n</w:t>
      </w:r>
      <w:proofErr w:type="spellEnd"/>
      <w:r w:rsidR="008B6120" w:rsidRPr="008B6120">
        <w:rPr>
          <w:rFonts w:eastAsiaTheme="minorEastAsia"/>
        </w:rPr>
        <w:t>]</w:t>
      </w:r>
      <w:r w:rsidR="008B6120">
        <w:rPr>
          <w:rFonts w:eastAsiaTheme="minorEastAsia"/>
        </w:rPr>
        <w:t xml:space="preserve">. Задав различную величину погрешности, можно убедиться, что комбинированный метод достаточно точный </w:t>
      </w:r>
      <w:r w:rsidR="00E9133D">
        <w:rPr>
          <w:rFonts w:eastAsiaTheme="minorEastAsia"/>
        </w:rPr>
        <w:t xml:space="preserve">даже </w:t>
      </w:r>
      <w:proofErr w:type="gramStart"/>
      <w:r w:rsidR="008B6120">
        <w:rPr>
          <w:rFonts w:eastAsiaTheme="minorEastAsia"/>
        </w:rPr>
        <w:t>при</w:t>
      </w:r>
      <w:proofErr w:type="gramEnd"/>
      <w:r w:rsidR="008B6120">
        <w:rPr>
          <w:rFonts w:eastAsiaTheme="minorEastAsia"/>
        </w:rPr>
        <w:t xml:space="preserve"> </w:t>
      </w:r>
      <w:r w:rsidR="00E9133D">
        <w:rPr>
          <w:rFonts w:eastAsiaTheme="minorEastAsia"/>
        </w:rPr>
        <w:t xml:space="preserve">больших </w:t>
      </w:r>
      <w:r w:rsidR="008B612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ε</m:t>
        </m:r>
      </m:oMath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276"/>
      </w:tblGrid>
      <w:tr w:rsidR="00167A88" w:rsidTr="00167A88">
        <w:trPr>
          <w:trHeight w:val="600"/>
        </w:trPr>
        <w:tc>
          <w:tcPr>
            <w:tcW w:w="1242" w:type="dxa"/>
            <w:vAlign w:val="center"/>
          </w:tcPr>
          <w:p w:rsidR="00167A88" w:rsidRPr="008B6120" w:rsidRDefault="00167A88" w:rsidP="00167A88">
            <w:pPr>
              <w:ind w:left="0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ε</m:t>
                </m:r>
              </m:oMath>
            </m:oMathPara>
          </w:p>
        </w:tc>
        <w:tc>
          <w:tcPr>
            <w:tcW w:w="2552" w:type="dxa"/>
            <w:vAlign w:val="center"/>
          </w:tcPr>
          <w:p w:rsidR="00167A88" w:rsidRPr="008B6120" w:rsidRDefault="00167A88" w:rsidP="00167A88">
            <w:pPr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167A88" w:rsidRPr="00167A88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Кол-во шагов</w:t>
            </w:r>
          </w:p>
        </w:tc>
      </w:tr>
      <w:tr w:rsidR="00167A88" w:rsidTr="00167A88">
        <w:trPr>
          <w:trHeight w:val="619"/>
        </w:trPr>
        <w:tc>
          <w:tcPr>
            <w:tcW w:w="1242" w:type="dxa"/>
            <w:vAlign w:val="center"/>
          </w:tcPr>
          <w:p w:rsidR="00167A88" w:rsidRPr="008B6120" w:rsidRDefault="00167A88" w:rsidP="00167A88">
            <w:pPr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.01</w:t>
            </w:r>
          </w:p>
        </w:tc>
        <w:tc>
          <w:tcPr>
            <w:tcW w:w="2552" w:type="dxa"/>
            <w:vAlign w:val="center"/>
          </w:tcPr>
          <w:p w:rsidR="00167A88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 w:rsidRPr="00E9133D">
              <w:rPr>
                <w:rFonts w:eastAsiaTheme="minorEastAsia"/>
              </w:rPr>
              <w:t>-0.475716649946262</w:t>
            </w:r>
          </w:p>
        </w:tc>
        <w:tc>
          <w:tcPr>
            <w:tcW w:w="1276" w:type="dxa"/>
            <w:vAlign w:val="center"/>
          </w:tcPr>
          <w:p w:rsidR="00167A88" w:rsidRPr="00E9133D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167A88" w:rsidTr="00167A88">
        <w:trPr>
          <w:trHeight w:val="619"/>
        </w:trPr>
        <w:tc>
          <w:tcPr>
            <w:tcW w:w="1242" w:type="dxa"/>
            <w:vAlign w:val="center"/>
          </w:tcPr>
          <w:p w:rsidR="00167A88" w:rsidRPr="008B6120" w:rsidRDefault="00167A88" w:rsidP="00167A88">
            <w:pPr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1E-4</w:t>
            </w:r>
          </w:p>
        </w:tc>
        <w:tc>
          <w:tcPr>
            <w:tcW w:w="2552" w:type="dxa"/>
            <w:vAlign w:val="center"/>
          </w:tcPr>
          <w:p w:rsidR="00167A88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 w:rsidRPr="00D62533">
              <w:rPr>
                <w:rFonts w:eastAsiaTheme="minorEastAsia"/>
              </w:rPr>
              <w:t>-0.475716649946262</w:t>
            </w:r>
          </w:p>
        </w:tc>
        <w:tc>
          <w:tcPr>
            <w:tcW w:w="1276" w:type="dxa"/>
            <w:vAlign w:val="center"/>
          </w:tcPr>
          <w:p w:rsidR="00167A88" w:rsidRPr="00D62533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167A88" w:rsidTr="00167A88">
        <w:trPr>
          <w:trHeight w:val="619"/>
        </w:trPr>
        <w:tc>
          <w:tcPr>
            <w:tcW w:w="1242" w:type="dxa"/>
            <w:vAlign w:val="center"/>
          </w:tcPr>
          <w:p w:rsidR="00167A88" w:rsidRDefault="00167A88" w:rsidP="00167A88">
            <w:pPr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1E-5</w:t>
            </w:r>
          </w:p>
        </w:tc>
        <w:tc>
          <w:tcPr>
            <w:tcW w:w="2552" w:type="dxa"/>
            <w:vAlign w:val="center"/>
          </w:tcPr>
          <w:p w:rsidR="00167A88" w:rsidRPr="00D62533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 w:rsidRPr="00D62533">
              <w:rPr>
                <w:rFonts w:eastAsiaTheme="minorEastAsia"/>
              </w:rPr>
              <w:t>-0.475711444604409</w:t>
            </w:r>
          </w:p>
        </w:tc>
        <w:tc>
          <w:tcPr>
            <w:tcW w:w="1276" w:type="dxa"/>
            <w:vAlign w:val="center"/>
          </w:tcPr>
          <w:p w:rsidR="00167A88" w:rsidRPr="00D62533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167A88" w:rsidTr="00167A88">
        <w:trPr>
          <w:trHeight w:val="608"/>
        </w:trPr>
        <w:tc>
          <w:tcPr>
            <w:tcW w:w="1242" w:type="dxa"/>
            <w:vAlign w:val="center"/>
          </w:tcPr>
          <w:p w:rsidR="00167A88" w:rsidRPr="00D62533" w:rsidRDefault="00167A88" w:rsidP="00167A88">
            <w:pPr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9</w:t>
            </w:r>
            <w:r>
              <w:rPr>
                <w:rFonts w:eastAsiaTheme="minorEastAsia"/>
                <w:lang w:val="en-US"/>
              </w:rPr>
              <w:t>E-8</w:t>
            </w:r>
          </w:p>
        </w:tc>
        <w:tc>
          <w:tcPr>
            <w:tcW w:w="2552" w:type="dxa"/>
            <w:vAlign w:val="center"/>
          </w:tcPr>
          <w:p w:rsidR="00167A88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 w:rsidRPr="00D62533">
              <w:rPr>
                <w:rFonts w:eastAsiaTheme="minorEastAsia"/>
              </w:rPr>
              <w:t>-0.475711444604409</w:t>
            </w:r>
          </w:p>
        </w:tc>
        <w:tc>
          <w:tcPr>
            <w:tcW w:w="1276" w:type="dxa"/>
            <w:vAlign w:val="center"/>
          </w:tcPr>
          <w:p w:rsidR="00167A88" w:rsidRPr="00D62533" w:rsidRDefault="00167A88" w:rsidP="00167A88">
            <w:pPr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</w:tbl>
    <w:p w:rsidR="00FA75F5" w:rsidRDefault="00D62533" w:rsidP="00167A88">
      <w:pPr>
        <w:spacing w:before="200"/>
        <w:ind w:left="0"/>
        <w:jc w:val="left"/>
        <w:rPr>
          <w:rFonts w:eastAsiaTheme="minorEastAsia"/>
        </w:rPr>
      </w:pPr>
      <w:r>
        <w:t xml:space="preserve">Разница между  </w:t>
      </w:r>
      <m:oMath>
        <m:r>
          <w:rPr>
            <w:rFonts w:ascii="Cambria Math" w:eastAsiaTheme="minorEastAsia" w:hAnsi="Cambria Math"/>
            <w:sz w:val="24"/>
          </w:rPr>
          <m:t>ε</m:t>
        </m:r>
      </m:oMath>
      <w:r>
        <w:rPr>
          <w:rFonts w:eastAsiaTheme="minorEastAsia"/>
          <w:sz w:val="24"/>
        </w:rPr>
        <w:t>=</w:t>
      </w:r>
      <w:r>
        <w:rPr>
          <w:rFonts w:eastAsiaTheme="minorEastAsia"/>
        </w:rPr>
        <w:t>0</w:t>
      </w:r>
      <w:r w:rsidRPr="00D62533">
        <w:rPr>
          <w:rFonts w:eastAsiaTheme="minorEastAsia"/>
        </w:rPr>
        <w:t>.01</w:t>
      </w:r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sz w:val="24"/>
          </w:rPr>
          <m:t>ε</m:t>
        </m:r>
      </m:oMath>
      <w:r>
        <w:rPr>
          <w:rFonts w:eastAsiaTheme="minorEastAsia"/>
          <w:sz w:val="24"/>
        </w:rPr>
        <w:t>=</w:t>
      </w:r>
      <w:r>
        <w:rPr>
          <w:rFonts w:eastAsiaTheme="minorEastAsia"/>
        </w:rPr>
        <w:t>9</w:t>
      </w:r>
      <w:r>
        <w:rPr>
          <w:rFonts w:eastAsiaTheme="minorEastAsia"/>
          <w:lang w:val="en-US"/>
        </w:rPr>
        <w:t>E</w:t>
      </w:r>
      <w:r w:rsidRPr="00D62533">
        <w:rPr>
          <w:rFonts w:eastAsiaTheme="minorEastAsia"/>
        </w:rPr>
        <w:t>-8</w:t>
      </w:r>
      <w:r>
        <w:rPr>
          <w:rFonts w:eastAsiaTheme="minorEastAsia"/>
        </w:rPr>
        <w:t xml:space="preserve"> достаточно мала, </w:t>
      </w:r>
      <w:r w:rsidR="00167A88">
        <w:rPr>
          <w:rFonts w:eastAsiaTheme="minorEastAsia"/>
        </w:rPr>
        <w:t>примерно 0.000005</w:t>
      </w:r>
      <w:r w:rsidR="00570B05">
        <w:rPr>
          <w:rFonts w:eastAsiaTheme="minorEastAsia"/>
        </w:rPr>
        <w:t>2</w:t>
      </w:r>
      <w:r w:rsidR="00570B05">
        <w:rPr>
          <w:rFonts w:eastAsiaTheme="minorEastAsia"/>
        </w:rPr>
        <w:br/>
      </w:r>
      <w:r w:rsidR="00167A88">
        <w:rPr>
          <w:rFonts w:eastAsiaTheme="minorEastAsia"/>
        </w:rPr>
        <w:t>Скорость сходимости метода высокая</w:t>
      </w:r>
      <w:r w:rsidR="00570B05">
        <w:rPr>
          <w:rFonts w:eastAsiaTheme="minorEastAsia"/>
        </w:rPr>
        <w:t>, но будет найден лишь один корень, для поиска других корней можно брать другие интервалы (на которых функция будет монотонна)</w:t>
      </w:r>
      <w:r w:rsidR="00015F14">
        <w:rPr>
          <w:rFonts w:eastAsiaTheme="minorEastAsia"/>
        </w:rPr>
        <w:t>.</w:t>
      </w:r>
    </w:p>
    <w:p w:rsidR="00015F14" w:rsidRPr="00D62533" w:rsidRDefault="00015F14" w:rsidP="00167A88">
      <w:pPr>
        <w:spacing w:before="200"/>
        <w:ind w:left="0"/>
        <w:jc w:val="left"/>
      </w:pPr>
      <w:r>
        <w:rPr>
          <w:noProof/>
          <w:lang w:eastAsia="ru-RU"/>
        </w:rPr>
        <w:drawing>
          <wp:inline distT="0" distB="0" distL="0" distR="0" wp14:anchorId="7526BE9C" wp14:editId="48268DF0">
            <wp:extent cx="5631287" cy="43218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5000"/>
                              </a14:imgEffect>
                              <a14:imgEffect>
                                <a14:brightnessContrast bright="5000" contrast="5000"/>
                              </a14:imgEffect>
                            </a14:imgLayer>
                          </a14:imgProps>
                        </a:ext>
                      </a:extLst>
                    </a:blip>
                    <a:srcRect l="-4" t="141" r="-4" b="141"/>
                    <a:stretch/>
                  </pic:blipFill>
                  <pic:spPr>
                    <a:xfrm>
                      <a:off x="0" y="0"/>
                      <a:ext cx="5644704" cy="433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F14" w:rsidRPr="00D62533" w:rsidSect="00BF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DA3"/>
    <w:rsid w:val="00013578"/>
    <w:rsid w:val="00015F14"/>
    <w:rsid w:val="00167A88"/>
    <w:rsid w:val="00310DAB"/>
    <w:rsid w:val="00377D55"/>
    <w:rsid w:val="00570B05"/>
    <w:rsid w:val="005D494C"/>
    <w:rsid w:val="005E5407"/>
    <w:rsid w:val="00750529"/>
    <w:rsid w:val="008B6120"/>
    <w:rsid w:val="009118BB"/>
    <w:rsid w:val="00970FA7"/>
    <w:rsid w:val="009E5E43"/>
    <w:rsid w:val="00BF0DA3"/>
    <w:rsid w:val="00C50620"/>
    <w:rsid w:val="00D03D08"/>
    <w:rsid w:val="00D47EAD"/>
    <w:rsid w:val="00D62533"/>
    <w:rsid w:val="00E7409F"/>
    <w:rsid w:val="00E9133D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26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F0DA3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E7409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9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77D55"/>
    <w:rPr>
      <w:color w:val="808080"/>
    </w:rPr>
  </w:style>
  <w:style w:type="table" w:styleId="a7">
    <w:name w:val="Table Grid"/>
    <w:basedOn w:val="a1"/>
    <w:uiPriority w:val="59"/>
    <w:rsid w:val="008B61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Лара</cp:lastModifiedBy>
  <cp:revision>4</cp:revision>
  <dcterms:created xsi:type="dcterms:W3CDTF">2011-12-02T10:24:00Z</dcterms:created>
  <dcterms:modified xsi:type="dcterms:W3CDTF">2011-12-03T18:52:00Z</dcterms:modified>
</cp:coreProperties>
</file>